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F0B" w:rsidRDefault="001D211D">
      <w:hyperlink r:id="rId4" w:history="1">
        <w:r w:rsidR="00D54F6D" w:rsidRPr="00320745">
          <w:rPr>
            <w:rStyle w:val="Kpr"/>
          </w:rPr>
          <w:t>https://hsgm.saglik.gov.tr/tr/beslenme/yeterli-ve-dengeli-beslenme-nedir.html</w:t>
        </w:r>
      </w:hyperlink>
      <w:r w:rsidR="00D54F6D">
        <w:t xml:space="preserve"> </w:t>
      </w:r>
    </w:p>
    <w:p w:rsidR="001D211D" w:rsidRDefault="001D211D"/>
    <w:p w:rsidR="001D211D" w:rsidRDefault="001D211D">
      <w:hyperlink r:id="rId5" w:tgtFrame="_blank" w:history="1">
        <w:r>
          <w:rPr>
            <w:rStyle w:val="Kpr"/>
            <w:rFonts w:ascii="Arial" w:hAnsi="Arial" w:cs="Arial"/>
            <w:color w:val="1155CC"/>
            <w:shd w:val="clear" w:color="auto" w:fill="FFFFFF"/>
          </w:rPr>
          <w:t>http://bilheal.bilkent.edu.tr/aykonu/Ay2003/June03/sagliklibeslenme.html</w:t>
        </w:r>
      </w:hyperlink>
      <w:r>
        <w:t xml:space="preserve"> </w:t>
      </w:r>
      <w:bookmarkStart w:id="0" w:name="_GoBack"/>
      <w:bookmarkEnd w:id="0"/>
    </w:p>
    <w:sectPr w:rsidR="001D2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F6D"/>
    <w:rsid w:val="001D211D"/>
    <w:rsid w:val="00CE078B"/>
    <w:rsid w:val="00D54F6D"/>
    <w:rsid w:val="00DC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2E8BF"/>
  <w15:chartTrackingRefBased/>
  <w15:docId w15:val="{B5F65155-DC38-4998-9483-6FBA09CA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54F6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54F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lheal.bilkent.edu.tr/aykonu/Ay2003/June03/sagliklibeslenme.html" TargetMode="External"/><Relationship Id="rId4" Type="http://schemas.openxmlformats.org/officeDocument/2006/relationships/hyperlink" Target="https://hsgm.saglik.gov.tr/tr/beslenme/yeterli-ve-dengeli-beslenme-nedir.htm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remziye tök</dc:creator>
  <cp:keywords/>
  <dc:description/>
  <cp:lastModifiedBy>remziye tök</cp:lastModifiedBy>
  <cp:revision>3</cp:revision>
  <dcterms:created xsi:type="dcterms:W3CDTF">2019-03-19T06:37:00Z</dcterms:created>
  <dcterms:modified xsi:type="dcterms:W3CDTF">2019-03-19T06:42:00Z</dcterms:modified>
</cp:coreProperties>
</file>